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C2E" w:rsidRPr="004803CA" w:rsidRDefault="005D7C2E" w:rsidP="005D7C2E">
      <w:pPr>
        <w:rPr>
          <w:rFonts w:ascii="Times New Roman" w:hAnsi="Times New Roman" w:cs="Times New Roman"/>
          <w:b/>
          <w:color w:val="5B9BD5" w:themeColor="accent1"/>
          <w:sz w:val="40"/>
          <w:szCs w:val="40"/>
        </w:rPr>
      </w:pPr>
      <w:r w:rsidRPr="004803CA">
        <w:rPr>
          <w:rFonts w:ascii="Times New Roman" w:hAnsi="Times New Roman" w:cs="Times New Roman"/>
          <w:b/>
          <w:color w:val="5B9BD5" w:themeColor="accent1"/>
          <w:sz w:val="40"/>
          <w:szCs w:val="40"/>
        </w:rPr>
        <w:t xml:space="preserve">MAHARASHTRA SSC SYLLABUS </w:t>
      </w:r>
      <w:r w:rsidRPr="004803CA">
        <w:rPr>
          <w:rFonts w:ascii="Times New Roman" w:hAnsi="Times New Roman" w:cs="Times New Roman"/>
          <w:b/>
          <w:color w:val="5B9BD5" w:themeColor="accent1"/>
          <w:sz w:val="40"/>
          <w:szCs w:val="40"/>
        </w:rPr>
        <w:tab/>
      </w:r>
    </w:p>
    <w:tbl>
      <w:tblPr>
        <w:tblW w:w="11229" w:type="dxa"/>
        <w:jc w:val="center"/>
        <w:tblBorders>
          <w:top w:val="single" w:sz="2" w:space="0" w:color="EAEAEA"/>
          <w:left w:val="single" w:sz="2" w:space="0" w:color="EAEAEA"/>
          <w:right w:val="single" w:sz="2" w:space="0" w:color="EAEAE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3330"/>
        <w:gridCol w:w="5112"/>
      </w:tblGrid>
      <w:tr w:rsidR="004803CA" w:rsidRPr="004803CA" w:rsidTr="004803CA">
        <w:trPr>
          <w:tblHeader/>
          <w:jc w:val="center"/>
        </w:trPr>
        <w:tc>
          <w:tcPr>
            <w:tcW w:w="2787" w:type="dxa"/>
            <w:tcBorders>
              <w:bottom w:val="single" w:sz="2" w:space="0" w:color="D8D8D8"/>
              <w:right w:val="single" w:sz="2" w:space="0" w:color="EAEAEA"/>
            </w:tcBorders>
            <w:shd w:val="clear" w:color="auto" w:fill="F1F3F4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803CA">
              <w:rPr>
                <w:rFonts w:ascii="Times New Roman" w:eastAsia="Times New Roman" w:hAnsi="Times New Roman" w:cs="Times New Roman"/>
                <w:b/>
                <w:bCs/>
              </w:rPr>
              <w:t>Subjects</w:t>
            </w:r>
          </w:p>
        </w:tc>
        <w:tc>
          <w:tcPr>
            <w:tcW w:w="8442" w:type="dxa"/>
            <w:gridSpan w:val="2"/>
            <w:tcBorders>
              <w:bottom w:val="single" w:sz="2" w:space="0" w:color="D8D8D8"/>
              <w:right w:val="single" w:sz="2" w:space="0" w:color="EAEAEA"/>
            </w:tcBorders>
            <w:shd w:val="clear" w:color="auto" w:fill="F1F3F4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803CA">
              <w:rPr>
                <w:rFonts w:ascii="Times New Roman" w:eastAsia="Times New Roman" w:hAnsi="Times New Roman" w:cs="Times New Roman"/>
                <w:b/>
                <w:bCs/>
              </w:rPr>
              <w:t>List of Chapters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 w:val="restart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03CA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32"/>
              </w:rPr>
              <w:t>Mathematics+ General Mathematics</w:t>
            </w: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1. Arithmetic progression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7. Circle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2. Quadratic equations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8. Co-ordinate geometry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3. Linear equations in two variables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9. Geometric constructions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4. Probability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10. Trigonometry</w:t>
            </w:r>
          </w:p>
        </w:tc>
      </w:tr>
      <w:tr w:rsidR="004803CA" w:rsidRPr="004803CA" w:rsidTr="004803CA">
        <w:trPr>
          <w:trHeight w:val="20"/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5. Statistics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11. Mensuration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6. Similarity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1. Arithmetic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4. Geometry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2. Commercial Mathematics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5. Constructions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3. Algebra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6. Statistics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 w:val="restart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03CA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32"/>
              </w:rPr>
              <w:t>Science (Theory + Practical)</w:t>
            </w: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1. Materials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6. To determine the equivalent resistance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of two resistors when connected in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series.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2. The World of the Living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7.  To determine the equivalent resistance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of two resistors when connected in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parallel.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3. Moving things. People and Ideas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8. To prepare a temporary mount of a leaf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peel to show stomata.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4. Natural Phenomena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9. To show experimentally that light is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necessary for photosynthesis.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5. Pollution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10. To show experimentally that carbon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dioxide is given out during respiration.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1. To find the pH of the following samples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by using pH paper universal indicator.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11. To study (a) binary fission in Amoeba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and (b) budding in yeast with the help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of prepared slides.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2.  To study, the properties of acids and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 xml:space="preserve">bases </w:t>
            </w:r>
            <w:proofErr w:type="spellStart"/>
            <w:r w:rsidRPr="005D7C2E">
              <w:rPr>
                <w:rFonts w:ascii="Times New Roman" w:eastAsia="Times New Roman" w:hAnsi="Times New Roman" w:cs="Times New Roman"/>
              </w:rPr>
              <w:t>HCl</w:t>
            </w:r>
            <w:proofErr w:type="spellEnd"/>
            <w:r w:rsidRPr="005D7C2E"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 w:rsidRPr="005D7C2E">
              <w:rPr>
                <w:rFonts w:ascii="Times New Roman" w:eastAsia="Times New Roman" w:hAnsi="Times New Roman" w:cs="Times New Roman"/>
              </w:rPr>
              <w:t>NaOH</w:t>
            </w:r>
            <w:proofErr w:type="spellEnd"/>
            <w:r w:rsidRPr="005D7C2E">
              <w:rPr>
                <w:rFonts w:ascii="Times New Roman" w:eastAsia="Times New Roman" w:hAnsi="Times New Roman" w:cs="Times New Roman"/>
              </w:rPr>
              <w:t xml:space="preserve"> by their reaction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12. To determine the percentage of water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absorbed by raisins.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3. To determine the focal length of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a) Concave mirror</w:t>
            </w:r>
          </w:p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b) Convex lens by obtaining the image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of a distant object.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13. To perform and observe some reactions and classify.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4. To trace the path of a ray of light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passing through a rectangular glass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slab for different angles of incidence.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Measure the angle of incidence, angle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of refraction, angle of emergence and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interpret the result.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14. </w:t>
            </w:r>
            <w:proofErr w:type="gramStart"/>
            <w:r w:rsidRPr="005D7C2E"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 w:rsidRPr="005D7C2E">
              <w:rPr>
                <w:rFonts w:ascii="Times New Roman" w:eastAsia="Times New Roman" w:hAnsi="Times New Roman" w:cs="Times New Roman"/>
              </w:rPr>
              <w:t>) To observe the action of Zn, Fe, Cu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and Al metals on the following salt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solutions.</w:t>
            </w:r>
            <w:r w:rsidRPr="005D7C2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5D7C2E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5D7C2E">
              <w:rPr>
                <w:rFonts w:ascii="Times New Roman" w:eastAsia="Times New Roman" w:hAnsi="Times New Roman" w:cs="Times New Roman"/>
              </w:rPr>
              <w:t>) ZnS04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(aq.)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ii) FeS04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(aq.)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iii) CuS04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(aq.)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iv) Al2(S0)3 (aq.)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b) Arrange Zn, Fe, Cu and Al metals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in the decreasing order of reactivity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based on the above result.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5. To study the dependence of current (I</w:t>
            </w:r>
            <w:proofErr w:type="gramStart"/>
            <w:r w:rsidRPr="005D7C2E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5D7C2E">
              <w:rPr>
                <w:rFonts w:ascii="Times New Roman" w:eastAsia="Times New Roman" w:hAnsi="Times New Roman" w:cs="Times New Roman"/>
              </w:rPr>
              <w:br/>
              <w:t>on the potential difference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(V) across a resistor and determine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its resistance. Also, plot a graph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between V and I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15. To study the following properties of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acetic acid (ethanoic acid):</w:t>
            </w:r>
            <w:r w:rsidRPr="005D7C2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5D7C2E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5D7C2E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5D7C2E">
              <w:rPr>
                <w:rFonts w:ascii="Times New Roman" w:eastAsia="Times New Roman" w:hAnsi="Times New Roman" w:cs="Times New Roman"/>
              </w:rPr>
              <w:t>odour</w:t>
            </w:r>
            <w:proofErr w:type="spellEnd"/>
            <w:r w:rsidRPr="005D7C2E">
              <w:rPr>
                <w:rFonts w:ascii="Times New Roman" w:eastAsia="Times New Roman" w:hAnsi="Times New Roman" w:cs="Times New Roman"/>
              </w:rPr>
              <w:br/>
              <w:t>ii) solubility in water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iii) effect on litmus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iv) reaction with sodium bicarbonate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 w:val="restart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03CA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32"/>
              </w:rPr>
              <w:t>Social Sciences (</w:t>
            </w:r>
            <w:proofErr w:type="spellStart"/>
            <w:r w:rsidRPr="004803CA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32"/>
              </w:rPr>
              <w:t>History+Political</w:t>
            </w:r>
            <w:proofErr w:type="spellEnd"/>
            <w:r w:rsidRPr="004803CA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32"/>
              </w:rPr>
              <w:t xml:space="preserve"> </w:t>
            </w:r>
            <w:proofErr w:type="spellStart"/>
            <w:r w:rsidRPr="004803CA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32"/>
              </w:rPr>
              <w:t>Science+Geography</w:t>
            </w:r>
            <w:proofErr w:type="spellEnd"/>
            <w:r w:rsidRPr="004803CA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32"/>
              </w:rPr>
              <w:t>+ Economics)</w:t>
            </w: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1. Imperialism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 </w:t>
            </w:r>
          </w:p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12. Peninsular Plateau Region</w:t>
            </w:r>
          </w:p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2. Twentieth-century – age of conflict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 </w:t>
            </w:r>
          </w:p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13. Western Ghats and Eastern Ghats</w:t>
            </w:r>
          </w:p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3. Emancipation of Asia and Africa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 </w:t>
            </w:r>
          </w:p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14. Coastal Region</w:t>
            </w:r>
          </w:p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4. World after World War II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15. Indian Islands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5. Democracy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 </w:t>
            </w:r>
          </w:p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16. Practical</w:t>
            </w:r>
          </w:p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6. Political Parties and types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 </w:t>
            </w:r>
          </w:p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17. Introduction of an economy</w:t>
            </w:r>
          </w:p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7. Social Diversity and Democracy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 </w:t>
            </w:r>
          </w:p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18. Basic problems of an economy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solution</w:t>
            </w:r>
          </w:p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8. Challenges to Democracy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19. Inflation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9. Physical divisions of India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20. Public distribution system &amp;</w:t>
            </w:r>
            <w:r w:rsidRPr="005D7C2E">
              <w:rPr>
                <w:rFonts w:ascii="Times New Roman" w:eastAsia="Times New Roman" w:hAnsi="Times New Roman" w:cs="Times New Roman"/>
              </w:rPr>
              <w:br/>
              <w:t>consumer protection</w:t>
            </w:r>
          </w:p>
        </w:tc>
      </w:tr>
      <w:tr w:rsidR="004803CA" w:rsidRPr="004803CA" w:rsidTr="004803CA">
        <w:trPr>
          <w:jc w:val="center"/>
        </w:trPr>
        <w:tc>
          <w:tcPr>
            <w:tcW w:w="2787" w:type="dxa"/>
            <w:vMerge/>
            <w:tcBorders>
              <w:bottom w:val="single" w:sz="2" w:space="0" w:color="D8D8D8"/>
              <w:right w:val="single" w:sz="2" w:space="0" w:color="EAEAEA"/>
            </w:tcBorders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10. North Indian Mountains</w:t>
            </w:r>
          </w:p>
        </w:tc>
        <w:tc>
          <w:tcPr>
            <w:tcW w:w="5112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5D7C2E" w:rsidRDefault="005D7C2E" w:rsidP="005D7C2E">
      <w:pPr>
        <w:spacing w:after="0" w:line="390" w:lineRule="atLeast"/>
        <w:rPr>
          <w:rFonts w:ascii="Times New Roman" w:eastAsia="Times New Roman" w:hAnsi="Times New Roman" w:cs="Times New Roman"/>
        </w:rPr>
      </w:pPr>
    </w:p>
    <w:p w:rsid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</w:rPr>
      </w:pPr>
    </w:p>
    <w:p w:rsid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</w:rPr>
      </w:pPr>
    </w:p>
    <w:p w:rsid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</w:rPr>
      </w:pPr>
    </w:p>
    <w:p w:rsid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</w:rPr>
      </w:pPr>
    </w:p>
    <w:p w:rsid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</w:rPr>
      </w:pPr>
    </w:p>
    <w:p w:rsid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</w:rPr>
      </w:pPr>
    </w:p>
    <w:p w:rsid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</w:rPr>
      </w:pPr>
    </w:p>
    <w:p w:rsid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</w:rPr>
      </w:pPr>
    </w:p>
    <w:p w:rsid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</w:rPr>
      </w:pPr>
    </w:p>
    <w:p w:rsid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</w:rPr>
      </w:pPr>
    </w:p>
    <w:p w:rsid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</w:rPr>
      </w:pPr>
    </w:p>
    <w:p w:rsid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</w:rPr>
      </w:pPr>
    </w:p>
    <w:p w:rsid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</w:rPr>
      </w:pPr>
    </w:p>
    <w:p w:rsid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</w:rPr>
      </w:pPr>
    </w:p>
    <w:p w:rsidR="004803CA" w:rsidRP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  <w:b/>
          <w:color w:val="ED7D31" w:themeColor="accent2"/>
          <w:sz w:val="32"/>
        </w:rPr>
      </w:pPr>
    </w:p>
    <w:p w:rsidR="004803CA" w:rsidRDefault="004803CA" w:rsidP="005D7C2E">
      <w:pPr>
        <w:spacing w:after="0" w:line="390" w:lineRule="atLeast"/>
        <w:rPr>
          <w:rFonts w:ascii="Times New Roman" w:eastAsia="Times New Roman" w:hAnsi="Times New Roman" w:cs="Times New Roman"/>
          <w:b/>
          <w:color w:val="ED7D31" w:themeColor="accent2"/>
          <w:sz w:val="32"/>
        </w:rPr>
      </w:pPr>
      <w:r w:rsidRPr="004803CA">
        <w:rPr>
          <w:rFonts w:ascii="Times New Roman" w:eastAsia="Times New Roman" w:hAnsi="Times New Roman" w:cs="Times New Roman"/>
          <w:b/>
          <w:color w:val="ED7D31" w:themeColor="accent2"/>
          <w:sz w:val="32"/>
        </w:rPr>
        <w:lastRenderedPageBreak/>
        <w:t>English</w:t>
      </w:r>
    </w:p>
    <w:p w:rsidR="004803CA" w:rsidRPr="005D7C2E" w:rsidRDefault="004803CA" w:rsidP="005D7C2E">
      <w:pPr>
        <w:spacing w:after="0" w:line="390" w:lineRule="atLeast"/>
        <w:rPr>
          <w:rFonts w:ascii="Times New Roman" w:eastAsia="Times New Roman" w:hAnsi="Times New Roman" w:cs="Times New Roman"/>
          <w:b/>
          <w:color w:val="ED7D31" w:themeColor="accent2"/>
          <w:sz w:val="32"/>
        </w:rPr>
      </w:pPr>
    </w:p>
    <w:tbl>
      <w:tblPr>
        <w:tblW w:w="12099" w:type="dxa"/>
        <w:jc w:val="center"/>
        <w:tblBorders>
          <w:top w:val="single" w:sz="2" w:space="0" w:color="EAEAEA"/>
          <w:left w:val="single" w:sz="2" w:space="0" w:color="EAEAEA"/>
          <w:right w:val="single" w:sz="2" w:space="0" w:color="EAEAE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8682"/>
      </w:tblGrid>
      <w:tr w:rsidR="004803CA" w:rsidRPr="004803CA" w:rsidTr="004803CA">
        <w:trPr>
          <w:tblHeader/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shd w:val="clear" w:color="auto" w:fill="F1F3F4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803CA">
              <w:rPr>
                <w:rFonts w:ascii="Times New Roman" w:eastAsia="Times New Roman" w:hAnsi="Times New Roman" w:cs="Times New Roman"/>
                <w:b/>
                <w:bCs/>
              </w:rPr>
              <w:t>Topic</w:t>
            </w:r>
            <w:bookmarkStart w:id="0" w:name="_GoBack"/>
            <w:bookmarkEnd w:id="0"/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shd w:val="clear" w:color="auto" w:fill="F1F3F4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803CA">
              <w:rPr>
                <w:rFonts w:ascii="Times New Roman" w:eastAsia="Times New Roman" w:hAnsi="Times New Roman" w:cs="Times New Roman"/>
                <w:b/>
                <w:bCs/>
              </w:rPr>
              <w:t>Detailed Syllabus</w:t>
            </w:r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Prose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64 pages of literary and non-literary (informative) text (excluding notes, illustrations, tasks, etc.)</w:t>
            </w:r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Poetry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About 250 lines. Non-detailed study:</w:t>
            </w:r>
          </w:p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A selection of literary texts (short stories, one-act plays)</w:t>
            </w:r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Revision of grammar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Revision of grammatical items studied up to class 8th</w:t>
            </w:r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Different kinds of sentences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Simple, compound, complex</w:t>
            </w:r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Different kinds of clauses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Principal, co-ordinate, sub-ordinate</w:t>
            </w:r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The tenses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 xml:space="preserve">a) Continuous - </w:t>
            </w:r>
            <w:proofErr w:type="spellStart"/>
            <w:r w:rsidRPr="005D7C2E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5D7C2E">
              <w:rPr>
                <w:rFonts w:ascii="Times New Roman" w:eastAsia="Times New Roman" w:hAnsi="Times New Roman" w:cs="Times New Roman"/>
              </w:rPr>
              <w:t>) Present perfect ii) Present perfect iii) Past perfect iv) Future with will/shall and ‘going to’</w:t>
            </w:r>
          </w:p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b) Continuous sequence of tenses</w:t>
            </w:r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Articles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a, an, the (advanced level)</w:t>
            </w:r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Prepositions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Different uses</w:t>
            </w:r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Word formation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Nouns/Adjectives/Verbs/Adverbs</w:t>
            </w:r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Voice transformation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Statements, questions, negatives, indirect object</w:t>
            </w:r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Question formation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Tag questions</w:t>
            </w:r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Reported speech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Statements, questions, commands, requests, exclamation</w:t>
            </w:r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Punctuation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Usage</w:t>
            </w:r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Non-finites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Infinitives, gerunds, participles</w:t>
            </w:r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Modal auxiliaries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 xml:space="preserve">Uses of ‘can’, ‘may’, ‘might’, </w:t>
            </w:r>
            <w:proofErr w:type="spellStart"/>
            <w:r w:rsidRPr="005D7C2E"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</w:p>
        </w:tc>
      </w:tr>
      <w:tr w:rsidR="004803CA" w:rsidRPr="004803CA" w:rsidTr="004803CA">
        <w:trPr>
          <w:jc w:val="center"/>
        </w:trPr>
        <w:tc>
          <w:tcPr>
            <w:tcW w:w="3417" w:type="dxa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Conditionals</w:t>
            </w:r>
          </w:p>
        </w:tc>
        <w:tc>
          <w:tcPr>
            <w:tcW w:w="0" w:type="auto"/>
            <w:tcBorders>
              <w:bottom w:val="single" w:sz="2" w:space="0" w:color="D8D8D8"/>
              <w:right w:val="single" w:sz="2" w:space="0" w:color="EAEAEA"/>
            </w:tcBorders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5D7C2E" w:rsidRPr="005D7C2E" w:rsidRDefault="005D7C2E" w:rsidP="004803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C2E">
              <w:rPr>
                <w:rFonts w:ascii="Times New Roman" w:eastAsia="Times New Roman" w:hAnsi="Times New Roman" w:cs="Times New Roman"/>
              </w:rPr>
              <w:t>Unreal conditions in the present/past possible conditions in the future</w:t>
            </w:r>
          </w:p>
        </w:tc>
      </w:tr>
    </w:tbl>
    <w:p w:rsidR="00316C6C" w:rsidRPr="004803CA" w:rsidRDefault="00316C6C" w:rsidP="004803CA">
      <w:pPr>
        <w:spacing w:after="0" w:line="276" w:lineRule="auto"/>
        <w:rPr>
          <w:rFonts w:ascii="Times New Roman" w:hAnsi="Times New Roman" w:cs="Times New Roman"/>
        </w:rPr>
      </w:pPr>
    </w:p>
    <w:sectPr w:rsidR="00316C6C" w:rsidRPr="004803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F71" w:rsidRDefault="00A44F71" w:rsidP="004803CA">
      <w:pPr>
        <w:spacing w:after="0" w:line="240" w:lineRule="auto"/>
      </w:pPr>
      <w:r>
        <w:separator/>
      </w:r>
    </w:p>
  </w:endnote>
  <w:endnote w:type="continuationSeparator" w:id="0">
    <w:p w:rsidR="00A44F71" w:rsidRDefault="00A44F71" w:rsidP="0048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3CA" w:rsidRDefault="004803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3CA" w:rsidRDefault="004803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3CA" w:rsidRDefault="004803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F71" w:rsidRDefault="00A44F71" w:rsidP="004803CA">
      <w:pPr>
        <w:spacing w:after="0" w:line="240" w:lineRule="auto"/>
      </w:pPr>
      <w:r>
        <w:separator/>
      </w:r>
    </w:p>
  </w:footnote>
  <w:footnote w:type="continuationSeparator" w:id="0">
    <w:p w:rsidR="00A44F71" w:rsidRDefault="00A44F71" w:rsidP="0048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3CA" w:rsidRDefault="004803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85282" o:spid="_x0000_s2050" type="#_x0000_t136" style="position:absolute;margin-left:0;margin-top:0;width:586.5pt;height:11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3CA" w:rsidRDefault="004803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85283" o:spid="_x0000_s2051" type="#_x0000_t136" style="position:absolute;margin-left:0;margin-top:0;width:586.5pt;height:11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3CA" w:rsidRDefault="004803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85281" o:spid="_x0000_s2049" type="#_x0000_t136" style="position:absolute;margin-left:0;margin-top:0;width:586.5pt;height:11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2E"/>
    <w:rsid w:val="00316C6C"/>
    <w:rsid w:val="004803CA"/>
    <w:rsid w:val="005D7C2E"/>
    <w:rsid w:val="00A4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CE8F5C0-7019-42CB-AD09-0EF7675B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7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7C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7C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3CA"/>
  </w:style>
  <w:style w:type="paragraph" w:styleId="Footer">
    <w:name w:val="footer"/>
    <w:basedOn w:val="Normal"/>
    <w:link w:val="FooterChar"/>
    <w:uiPriority w:val="99"/>
    <w:unhideWhenUsed/>
    <w:rsid w:val="0048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2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4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1</cp:revision>
  <dcterms:created xsi:type="dcterms:W3CDTF">2022-07-11T06:42:00Z</dcterms:created>
  <dcterms:modified xsi:type="dcterms:W3CDTF">2022-07-11T06:56:00Z</dcterms:modified>
</cp:coreProperties>
</file>